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Zoellick Robert B.</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04/01/2026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ROBINHOOD MARKETS, INC.</w:t>
            </w: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85 WILLOW ROAD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101,249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801</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Robinhood Markets, Inc. ("Robinhood") 2021 Omnibus Incentive Plan. One-fourth (1/4) of these RSUs vested on October 1, 2025, with the remainder vesting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Yorkavich,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07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Robert</w:t>
      </w:r>
      <w:r>
        <w:rPr>
          <w:sz w:val="20"/>
          <w:szCs w:val="20"/>
          <w:color w:val="auto"/>
        </w:rPr>
        <w:tab/>
      </w:r>
      <w:r>
        <w:rPr>
          <w:rFonts w:ascii="Times New Roman" w:cs="Times New Roman" w:eastAsia="Times New Roman" w:hAnsi="Times New Roman"/>
          <w:sz w:val="17"/>
          <w:szCs w:val="17"/>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Zoellick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358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814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6042"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2026-04-02T16:08:12Z</dcterms:created>
  <dcterms:modified xsi:type="dcterms:W3CDTF">2026-04-02T16:08:12Z</dcterms:modified>
</cp:coreProperties>
</file>