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wf-form4_168332594941279.xml.htm"/>
      <w:bookmarkStart w:id="1" w:name="kswfform4_168332594941279"/>
      <w:bookmarkEnd w:id="0"/>
      <w:bookmarkEnd w:id="1"/>
      <w:r>
        <w:rPr/>
        <w:t xml:space="preserve">SEC Form 4 </w:t>
      </w:r>
    </w:p>
    <w:tbl>
      <w:tblPr>
        <w:tblW w:w="5000" w:type="pct"/>
        <w:jc w:val="left"/>
        <w:tblInd w:w="0" w:type="dxa"/>
        <w:tblCellMar>
          <w:top w:w="60" w:type="dxa"/>
          <w:left w:w="60" w:type="dxa"/>
          <w:bottom w:w="60" w:type="dxa"/>
          <w:right w:w="60" w:type="dxa"/>
        </w:tblCellMar>
      </w:tblPr>
      <w:tblGrid>
        <w:gridCol w:w="360"/>
        <w:gridCol w:w="1888"/>
        <w:gridCol w:w="5968"/>
        <w:gridCol w:w="1989"/>
      </w:tblGrid>
      <w:tr>
        <w:trPr/>
        <w:tc>
          <w:tcPr>
            <w:tcW w:w="2248" w:type="dxa"/>
            <w:gridSpan w:val="2"/>
            <w:tcBorders/>
            <w:shd w:fill="auto" w:val="clear"/>
          </w:tcPr>
          <w:p>
            <w:pPr>
              <w:pStyle w:val="TableContents"/>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shd w:fill="auto" w:val="clear"/>
            <w:vAlign w:val="center"/>
          </w:tcPr>
          <w:p>
            <w:pPr>
              <w:pStyle w:val="TableContents"/>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shd w:fill="auto" w:val="clear"/>
          </w:tcPr>
          <w:p>
            <w:pPr>
              <w:pStyle w:val="TableContents"/>
              <w:spacing w:before="0" w:after="0"/>
              <w:jc w:val="center"/>
              <w:rPr/>
            </w:pPr>
            <w:r>
              <w:rPr/>
              <w:t xml:space="preserve">  </w:t>
            </w:r>
          </w:p>
          <w:tbl>
            <w:tblPr>
              <w:tblW w:w="5000" w:type="pct"/>
              <w:jc w:val="center"/>
              <w:tblInd w:w="0" w:type="dxa"/>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CellMar>
                      <w:top w:w="28" w:type="dxa"/>
                      <w:left w:w="28" w:type="dxa"/>
                      <w:bottom w:w="28" w:type="dxa"/>
                      <w:right w:w="28" w:type="dxa"/>
                    </w:tblCellMar>
                  </w:tblPr>
                  <w:tblGrid>
                    <w:gridCol w:w="1145"/>
                    <w:gridCol w:w="668"/>
                  </w:tblGrid>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spacing w:before="0" w:after="283"/>
                    <w:rPr/>
                  </w:pPr>
                  <w:r>
                    <w:rPr/>
                  </w:r>
                </w:p>
              </w:tc>
            </w:tr>
            <w:tr>
              <w:trPr/>
              <w:tc>
                <w:tcPr>
                  <w:tcW w:w="1869"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60" w:type="dxa"/>
            <w:tcBorders/>
            <w:shd w:fill="auto" w:val="clear"/>
            <w:vAlign w:val="center"/>
          </w:tcPr>
          <w:p>
            <w:pPr>
              <w:pStyle w:val="TableContents"/>
              <w:spacing w:before="0" w:after="283"/>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shd w:fill="auto" w:val="clear"/>
            <w:vAlign w:val="center"/>
          </w:tcPr>
          <w:p>
            <w:pPr>
              <w:pStyle w:val="Normal"/>
              <w:rPr/>
            </w:pPr>
            <w:r>
              <w:rPr/>
            </w:r>
          </w:p>
        </w:tc>
        <w:tc>
          <w:tcPr>
            <w:tcW w:w="1989" w:type="dxa"/>
            <w:vMerge w:val="continue"/>
            <w:tcBorders/>
            <w:shd w:fill="auto" w:val="clear"/>
          </w:tcPr>
          <w:p>
            <w:pPr>
              <w:pStyle w:val="Normal"/>
              <w:rPr/>
            </w:pPr>
            <w:r>
              <w:rPr/>
            </w:r>
          </w:p>
        </w:tc>
      </w:tr>
    </w:tbl>
    <w:tbl>
      <w:tblPr>
        <w:tblW w:w="5000" w:type="pct"/>
        <w:jc w:val="left"/>
        <w:tblInd w:w="0" w:type="dxa"/>
        <w:tblCellMar>
          <w:top w:w="60" w:type="dxa"/>
          <w:left w:w="60" w:type="dxa"/>
          <w:bottom w:w="60" w:type="dxa"/>
          <w:right w:w="60" w:type="dxa"/>
        </w:tblCellMar>
      </w:tblPr>
      <w:tblGrid>
        <w:gridCol w:w="3551"/>
        <w:gridCol w:w="3552"/>
        <w:gridCol w:w="2942"/>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431"/>
            </w:tblGrid>
            <w:tr>
              <w:trPr/>
              <w:tc>
                <w:tcPr>
                  <w:tcW w:w="3431" w:type="dxa"/>
                  <w:tcBorders/>
                  <w:shd w:fill="auto" w:val="clear"/>
                  <w:vAlign w:val="center"/>
                </w:tcPr>
                <w:p>
                  <w:pPr>
                    <w:pStyle w:val="TableContents"/>
                    <w:spacing w:before="0" w:after="283"/>
                    <w:rPr/>
                  </w:pPr>
                  <w:hyperlink r:id="rId3">
                    <w:r>
                      <w:rPr>
                        <w:rStyle w:val="InternetLink"/>
                      </w:rPr>
                      <w:t>Gallagher Daniel Martin Jr</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143"/>
              <w:gridCol w:w="1144"/>
              <w:gridCol w:w="1144"/>
            </w:tblGrid>
            <w:tr>
              <w:trPr/>
              <w:tc>
                <w:tcPr>
                  <w:tcW w:w="1143"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431"/>
            </w:tblGrid>
            <w:tr>
              <w:trPr/>
              <w:tc>
                <w:tcPr>
                  <w:tcW w:w="343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C/O ROBINHOOD MARKETS, INC.</w:t>
                  </w:r>
                </w:p>
              </w:tc>
            </w:tr>
            <w:tr>
              <w:trPr/>
              <w:tc>
                <w:tcPr>
                  <w:tcW w:w="343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85 WILLOW ROAD</w:t>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143"/>
              <w:gridCol w:w="1144"/>
              <w:gridCol w:w="1144"/>
            </w:tblGrid>
            <w:tr>
              <w:trPr/>
              <w:tc>
                <w:tcPr>
                  <w:tcW w:w="1143"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MENLO PARK</w:t>
                  </w:r>
                </w:p>
              </w:tc>
              <w:tc>
                <w:tcPr>
                  <w:tcW w:w="1144"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CA</w:t>
                  </w:r>
                </w:p>
              </w:tc>
              <w:tc>
                <w:tcPr>
                  <w:tcW w:w="1144"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94025</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143"/>
              <w:gridCol w:w="1144"/>
              <w:gridCol w:w="1144"/>
            </w:tblGrid>
            <w:tr>
              <w:trPr/>
              <w:tc>
                <w:tcPr>
                  <w:tcW w:w="1143"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c>
          <w:tcPr>
            <w:tcW w:w="3552"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Robinhood Markets, Inc.</w:t>
              </w:r>
            </w:hyperlink>
            <w:r>
              <w:rPr/>
              <w:t xml:space="preserve"> [ </w:t>
            </w:r>
            <w:r>
              <w:rPr>
                <w:rFonts w:ascii="Times;serif" w:hAnsi="Times;serif"/>
                <w:color w:val="0000FF"/>
                <w:sz w:val="24"/>
                <w:highlight w:val="white"/>
              </w:rPr>
              <w:t>HOOD</w:t>
            </w:r>
            <w:r>
              <w:rPr/>
              <w:t xml:space="preserve"> ] </w:t>
            </w:r>
          </w:p>
        </w:tc>
        <w:tc>
          <w:tcPr>
            <w:tcW w:w="2942" w:type="dxa"/>
            <w:vMerge w:val="restart"/>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CellMar>
                <w:top w:w="28" w:type="dxa"/>
                <w:left w:w="28" w:type="dxa"/>
                <w:bottom w:w="28" w:type="dxa"/>
                <w:right w:w="28" w:type="dxa"/>
              </w:tblCellMar>
            </w:tblPr>
            <w:tblGrid>
              <w:gridCol w:w="422"/>
              <w:gridCol w:w="989"/>
              <w:gridCol w:w="422"/>
              <w:gridCol w:w="989"/>
            </w:tblGrid>
            <w:tr>
              <w:trPr/>
              <w:tc>
                <w:tcPr>
                  <w:tcW w:w="422" w:type="dxa"/>
                  <w:tcBorders/>
                  <w:shd w:fill="auto" w:val="clear"/>
                  <w:vAlign w:val="center"/>
                </w:tcPr>
                <w:p>
                  <w:pPr>
                    <w:pStyle w:val="TableContents"/>
                    <w:spacing w:before="0" w:after="283"/>
                    <w:rPr>
                      <w:sz w:val="4"/>
                      <w:szCs w:val="4"/>
                    </w:rPr>
                  </w:pPr>
                  <w:r>
                    <w:rPr>
                      <w:sz w:val="4"/>
                      <w:szCs w:val="4"/>
                    </w:rPr>
                  </w:r>
                </w:p>
              </w:tc>
              <w:tc>
                <w:tcPr>
                  <w:tcW w:w="989"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Director</w:t>
                  </w:r>
                </w:p>
              </w:tc>
              <w:tc>
                <w:tcPr>
                  <w:tcW w:w="422" w:type="dxa"/>
                  <w:tcBorders/>
                  <w:shd w:fill="auto" w:val="clear"/>
                  <w:vAlign w:val="center"/>
                </w:tcPr>
                <w:p>
                  <w:pPr>
                    <w:pStyle w:val="TableContents"/>
                    <w:spacing w:before="0" w:after="283"/>
                    <w:rPr>
                      <w:sz w:val="4"/>
                      <w:szCs w:val="4"/>
                    </w:rPr>
                  </w:pPr>
                  <w:r>
                    <w:rPr>
                      <w:sz w:val="4"/>
                      <w:szCs w:val="4"/>
                    </w:rPr>
                  </w:r>
                </w:p>
              </w:tc>
              <w:tc>
                <w:tcPr>
                  <w:tcW w:w="989"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2"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989"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2" w:type="dxa"/>
                  <w:tcBorders/>
                  <w:shd w:fill="auto" w:val="clear"/>
                  <w:vAlign w:val="center"/>
                </w:tcPr>
                <w:p>
                  <w:pPr>
                    <w:pStyle w:val="TableContents"/>
                    <w:spacing w:before="0" w:after="283"/>
                    <w:rPr>
                      <w:sz w:val="4"/>
                      <w:szCs w:val="4"/>
                    </w:rPr>
                  </w:pPr>
                  <w:r>
                    <w:rPr>
                      <w:sz w:val="4"/>
                      <w:szCs w:val="4"/>
                    </w:rPr>
                  </w:r>
                </w:p>
              </w:tc>
              <w:tc>
                <w:tcPr>
                  <w:tcW w:w="989"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2" w:type="dxa"/>
                  <w:gridSpan w:val="4"/>
                  <w:tcBorders/>
                  <w:shd w:fill="auto" w:val="clear"/>
                  <w:vAlign w:val="center"/>
                </w:tcPr>
                <w:p>
                  <w:pPr>
                    <w:pStyle w:val="TableContents"/>
                    <w:spacing w:before="0" w:after="283"/>
                    <w:jc w:val="center"/>
                    <w:rPr/>
                  </w:pPr>
                  <w:r>
                    <w:rPr>
                      <w:rFonts w:ascii="Times;serif" w:hAnsi="Times;serif"/>
                      <w:color w:val="0000FF"/>
                      <w:sz w:val="24"/>
                      <w:highlight w:val="white"/>
                    </w:rPr>
                    <w:t>Chief Legal Officer</w:t>
                  </w:r>
                  <w:r>
                    <w:rPr/>
                    <w:t xml:space="preserve"> </w:t>
                  </w:r>
                </w:p>
              </w:tc>
            </w:tr>
          </w:tbl>
          <w:p>
            <w:pPr>
              <w:pStyle w:val="TableContents"/>
              <w:spacing w:before="0" w:after="283"/>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rPr>
                <w:sz w:val="4"/>
                <w:szCs w:val="4"/>
              </w:rPr>
            </w:pPr>
            <w:r>
              <w:rPr>
                <w:sz w:val="4"/>
                <w:szCs w:val="4"/>
              </w:rPr>
            </w:r>
          </w:p>
        </w:tc>
      </w:tr>
      <w:tr>
        <w:trPr/>
        <w:tc>
          <w:tcPr>
            <w:tcW w:w="355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52" w:type="dxa"/>
            <w:tcBorders>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highlight w:val="white"/>
              </w:rPr>
              <w:t>05/03/2023</w:t>
            </w:r>
            <w:r>
              <w:rPr/>
              <w:t xml:space="preserve"> </w:t>
            </w:r>
          </w:p>
        </w:tc>
        <w:tc>
          <w:tcPr>
            <w:tcW w:w="2942" w:type="dxa"/>
            <w:vMerge w:val="continue"/>
            <w:tcBorders>
              <w:top w:val="single" w:sz="6" w:space="0" w:color="808080"/>
              <w:left w:val="single" w:sz="2" w:space="0" w:color="808080"/>
              <w:bottom w:val="single" w:sz="2" w:space="0" w:color="808080"/>
              <w:right w:val="single" w:sz="6" w:space="0" w:color="808080"/>
            </w:tcBorders>
            <w:shd w:fill="auto" w:val="clear"/>
          </w:tcPr>
          <w:p>
            <w:pPr>
              <w:pStyle w:val="Normal"/>
              <w:rPr/>
            </w:pPr>
            <w:r>
              <w:rPr/>
            </w:r>
          </w:p>
        </w:tc>
        <w:tc>
          <w:tcPr>
            <w:tcW w:w="160" w:type="dxa"/>
            <w:tcBorders>
              <w:left w:val="single" w:sz="2" w:space="0" w:color="808080"/>
              <w:bottom w:val="single" w:sz="2" w:space="0" w:color="808080"/>
              <w:right w:val="single" w:sz="6" w:space="0" w:color="808080"/>
            </w:tcBorders>
            <w:shd w:fill="auto" w:val="clear"/>
          </w:tcPr>
          <w:p>
            <w:pPr>
              <w:pStyle w:val="TableContents"/>
              <w:spacing w:before="0" w:after="283"/>
              <w:rPr>
                <w:sz w:val="4"/>
                <w:szCs w:val="4"/>
              </w:rPr>
            </w:pPr>
            <w:r>
              <w:rPr>
                <w:sz w:val="4"/>
                <w:szCs w:val="4"/>
              </w:rPr>
            </w:r>
          </w:p>
        </w:tc>
      </w:tr>
      <w:tr>
        <w:trPr/>
        <w:tc>
          <w:tcPr>
            <w:tcW w:w="355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52" w:type="dxa"/>
            <w:tcBorders>
              <w:left w:val="single" w:sz="2" w:space="0" w:color="808080"/>
              <w:bottom w:val="single" w:sz="2" w:space="0" w:color="808080"/>
              <w:right w:val="single" w:sz="6" w:space="0" w:color="808080"/>
            </w:tcBorders>
            <w:shd w:fill="auto" w:val="clear"/>
          </w:tcPr>
          <w:p>
            <w:pPr>
              <w:pStyle w:val="TableContents"/>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2" w:type="dxa"/>
            <w:tcBorders>
              <w:left w:val="single" w:sz="2"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CellMar>
                <w:top w:w="28" w:type="dxa"/>
                <w:left w:w="28" w:type="dxa"/>
                <w:bottom w:w="28" w:type="dxa"/>
                <w:right w:w="28" w:type="dxa"/>
              </w:tblCellMar>
            </w:tblPr>
            <w:tblGrid>
              <w:gridCol w:w="422"/>
              <w:gridCol w:w="2400"/>
            </w:tblGrid>
            <w:tr>
              <w:trPr/>
              <w:tc>
                <w:tcPr>
                  <w:tcW w:w="422"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240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shd w:fill="auto" w:val="clear"/>
                  <w:vAlign w:val="center"/>
                </w:tcPr>
                <w:p>
                  <w:pPr>
                    <w:pStyle w:val="TableContents"/>
                    <w:spacing w:before="0" w:after="283"/>
                    <w:rPr>
                      <w:sz w:val="4"/>
                      <w:szCs w:val="4"/>
                    </w:rPr>
                  </w:pPr>
                  <w:r>
                    <w:rPr>
                      <w:sz w:val="4"/>
                      <w:szCs w:val="4"/>
                    </w:rPr>
                  </w:r>
                </w:p>
              </w:tc>
              <w:tc>
                <w:tcPr>
                  <w:tcW w:w="240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spacing w:before="0" w:after="283"/>
              <w:rPr>
                <w:sz w:val="4"/>
                <w:szCs w:val="4"/>
              </w:rPr>
            </w:pPr>
            <w:r>
              <w:rPr>
                <w:sz w:val="4"/>
                <w:szCs w:val="4"/>
              </w:rPr>
            </w:r>
          </w:p>
        </w:tc>
        <w:tc>
          <w:tcPr>
            <w:tcW w:w="160" w:type="dxa"/>
            <w:tcBorders>
              <w:left w:val="single" w:sz="2" w:space="0" w:color="808080"/>
              <w:bottom w:val="single" w:sz="2" w:space="0" w:color="808080"/>
              <w:right w:val="single" w:sz="6" w:space="0" w:color="808080"/>
            </w:tcBorders>
            <w:shd w:fill="auto" w:val="clear"/>
          </w:tcPr>
          <w:p>
            <w:pPr>
              <w:pStyle w:val="TableContents"/>
              <w:spacing w:before="0" w:after="283"/>
              <w:rPr>
                <w:sz w:val="4"/>
                <w:szCs w:val="4"/>
              </w:rPr>
            </w:pPr>
            <w:r>
              <w:rPr>
                <w:sz w:val="4"/>
                <w:szCs w:val="4"/>
              </w:rPr>
            </w:r>
          </w:p>
        </w:tc>
      </w:tr>
      <w:tr>
        <w:trPr/>
        <w:tc>
          <w:tcPr>
            <w:tcW w:w="355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6654" w:type="dxa"/>
            <w:gridSpan w:val="3"/>
            <w:tcBorders>
              <w:left w:val="single" w:sz="2" w:space="0" w:color="808080"/>
              <w:bottom w:val="single" w:sz="6" w:space="0" w:color="808080"/>
              <w:right w:val="single" w:sz="6" w:space="0" w:color="808080"/>
            </w:tcBorders>
            <w:shd w:fill="auto" w:val="clear"/>
          </w:tcPr>
          <w:tbl>
            <w:tblPr>
              <w:tblW w:w="5000" w:type="pct"/>
              <w:jc w:val="left"/>
              <w:tblInd w:w="0" w:type="dxa"/>
              <w:tblCellMar>
                <w:top w:w="0" w:type="dxa"/>
                <w:left w:w="0" w:type="dxa"/>
                <w:bottom w:w="0" w:type="dxa"/>
                <w:right w:w="0" w:type="dxa"/>
              </w:tblCellMar>
            </w:tblPr>
            <w:tblGrid>
              <w:gridCol w:w="6534"/>
            </w:tblGrid>
            <w:tr>
              <w:trPr/>
              <w:tc>
                <w:tcPr>
                  <w:tcW w:w="6534" w:type="dxa"/>
                  <w:tcBorders/>
                  <w:shd w:fill="auto" w:val="clear"/>
                  <w:vAlign w:val="center"/>
                </w:tcPr>
                <w:p>
                  <w:pPr>
                    <w:pStyle w:val="TableContents"/>
                    <w:spacing w:before="0" w:after="283"/>
                    <w:rPr/>
                  </w:pPr>
                  <w:r>
                    <w:rPr/>
                    <w:t>Rule 10b5-1(c) Transaction Indication</w:t>
                  </w:r>
                </w:p>
              </w:tc>
            </w:tr>
          </w:tbl>
          <w:p>
            <w:pPr>
              <w:pStyle w:val="TableContents"/>
              <w:spacing w:before="0" w:after="0"/>
              <w:rPr/>
            </w:pPr>
            <w:r>
              <w:rPr/>
            </w:r>
          </w:p>
          <w:tbl>
            <w:tblPr>
              <w:tblW w:w="5000" w:type="pct"/>
              <w:jc w:val="left"/>
              <w:tblInd w:w="0" w:type="dxa"/>
              <w:tblCellMar>
                <w:top w:w="0" w:type="dxa"/>
                <w:left w:w="0" w:type="dxa"/>
                <w:bottom w:w="0" w:type="dxa"/>
                <w:right w:w="0" w:type="dxa"/>
              </w:tblCellMar>
            </w:tblPr>
            <w:tblGrid>
              <w:gridCol w:w="231"/>
              <w:gridCol w:w="6303"/>
            </w:tblGrid>
            <w:tr>
              <w:trPr/>
              <w:tc>
                <w:tcPr>
                  <w:tcW w:w="231" w:type="dxa"/>
                  <w:tcBorders/>
                  <w:shd w:fill="auto" w:val="clear"/>
                  <w:vAlign w:val="center"/>
                </w:tcPr>
                <w:tbl>
                  <w:tblPr>
                    <w:tblW w:w="346" w:type="dxa"/>
                    <w:jc w:val="left"/>
                    <w:tblInd w:w="0" w:type="dxa"/>
                    <w:tblCellMar>
                      <w:top w:w="28" w:type="dxa"/>
                      <w:left w:w="28" w:type="dxa"/>
                      <w:bottom w:w="28" w:type="dxa"/>
                      <w:right w:w="28" w:type="dxa"/>
                    </w:tblCellMar>
                  </w:tblPr>
                  <w:tblGrid>
                    <w:gridCol w:w="346"/>
                  </w:tblGrid>
                  <w:tr>
                    <w:trPr/>
                    <w:tc>
                      <w:tcPr>
                        <w:tcW w:w="346"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X</w:t>
                        </w:r>
                      </w:p>
                    </w:tc>
                  </w:tr>
                </w:tbl>
                <w:p>
                  <w:pPr>
                    <w:pStyle w:val="TableContents"/>
                    <w:spacing w:before="0" w:after="283"/>
                    <w:rPr>
                      <w:sz w:val="4"/>
                      <w:szCs w:val="4"/>
                    </w:rPr>
                  </w:pPr>
                  <w:r>
                    <w:rPr>
                      <w:sz w:val="4"/>
                      <w:szCs w:val="4"/>
                    </w:rPr>
                  </w:r>
                </w:p>
              </w:tc>
              <w:tc>
                <w:tcPr>
                  <w:tcW w:w="6303"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spacing w:before="0" w:after="283"/>
              <w:rPr>
                <w:sz w:val="4"/>
                <w:szCs w:val="4"/>
              </w:rPr>
            </w:pPr>
            <w:r>
              <w:rPr>
                <w:sz w:val="4"/>
                <w:szCs w:val="4"/>
              </w:rPr>
            </w:r>
          </w:p>
        </w:tc>
      </w:tr>
    </w:tbl>
    <w:tbl>
      <w:tblPr>
        <w:tblW w:w="5000" w:type="pct"/>
        <w:jc w:val="left"/>
        <w:tblInd w:w="0" w:type="dxa"/>
        <w:tblCellMar>
          <w:top w:w="60" w:type="dxa"/>
          <w:left w:w="60" w:type="dxa"/>
          <w:bottom w:w="60" w:type="dxa"/>
          <w:right w:w="60" w:type="dxa"/>
        </w:tblCellMar>
      </w:tblPr>
      <w:tblGrid>
        <w:gridCol w:w="2295"/>
        <w:gridCol w:w="900"/>
        <w:gridCol w:w="771"/>
        <w:gridCol w:w="598"/>
        <w:gridCol w:w="345"/>
        <w:gridCol w:w="921"/>
        <w:gridCol w:w="446"/>
        <w:gridCol w:w="879"/>
        <w:gridCol w:w="1147"/>
        <w:gridCol w:w="986"/>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95"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46" w:type="dxa"/>
            <w:gridSpan w:val="3"/>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7"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95"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900"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8"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Amount</w:t>
            </w:r>
          </w:p>
        </w:tc>
        <w:tc>
          <w:tcPr>
            <w:tcW w:w="446"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 or (D)</w:t>
            </w:r>
          </w:p>
        </w:tc>
        <w:tc>
          <w:tcPr>
            <w:tcW w:w="879"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Price</w:t>
            </w:r>
          </w:p>
        </w:tc>
        <w:tc>
          <w:tcPr>
            <w:tcW w:w="1147"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8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17"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2295"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Class A Common Stock</w:t>
            </w:r>
          </w:p>
        </w:tc>
        <w:tc>
          <w:tcPr>
            <w:tcW w:w="900"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05/03/2023</w:t>
            </w:r>
          </w:p>
        </w:tc>
        <w:tc>
          <w:tcPr>
            <w:tcW w:w="771"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8"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S</w:t>
            </w:r>
            <w:r>
              <w:rPr>
                <w:rFonts w:ascii="Times;serif" w:hAnsi="Times;serif"/>
                <w:color w:val="008000"/>
                <w:position w:val="7"/>
                <w:sz w:val="16"/>
                <w:sz w:val="20"/>
                <w:highlight w:val="white"/>
              </w:rPr>
              <w:t>(1)</w:t>
            </w:r>
            <w:r>
              <w:rPr/>
              <w:t xml:space="preserve"> </w:t>
            </w:r>
          </w:p>
        </w:tc>
        <w:tc>
          <w:tcPr>
            <w:tcW w:w="345"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2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12,500</w:t>
            </w:r>
          </w:p>
        </w:tc>
        <w:tc>
          <w:tcPr>
            <w:tcW w:w="44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879"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8.4176</w:t>
            </w:r>
            <w:r>
              <w:rPr>
                <w:rFonts w:ascii="Times;serif" w:hAnsi="Times;serif"/>
                <w:color w:val="008000"/>
                <w:position w:val="7"/>
                <w:sz w:val="16"/>
                <w:sz w:val="20"/>
                <w:highlight w:val="white"/>
              </w:rPr>
              <w:t>(2)</w:t>
            </w:r>
            <w:r>
              <w:rPr/>
              <w:t xml:space="preserve"> </w:t>
            </w:r>
          </w:p>
        </w:tc>
        <w:tc>
          <w:tcPr>
            <w:tcW w:w="1147"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468,764</w:t>
            </w:r>
          </w:p>
        </w:tc>
        <w:tc>
          <w:tcPr>
            <w:tcW w:w="98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917"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r>
    </w:tbl>
    <w:tbl>
      <w:tblPr>
        <w:tblW w:w="11213" w:type="dxa"/>
        <w:jc w:val="left"/>
        <w:tblInd w:w="0" w:type="dxa"/>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86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9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3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3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46" w:type="dxa"/>
            <w:vMerge w:val="continue"/>
            <w:tcBorders>
              <w:left w:val="single" w:sz="2" w:space="0" w:color="808080"/>
              <w:bottom w:val="single" w:sz="2" w:space="0" w:color="808080"/>
              <w:right w:val="single" w:sz="6" w:space="0" w:color="808080"/>
            </w:tcBorders>
            <w:shd w:fill="auto" w:val="clear"/>
          </w:tcPr>
          <w:p>
            <w:pPr>
              <w:pStyle w:val="Normal"/>
              <w:rPr/>
            </w:pPr>
            <w:r>
              <w:rPr/>
            </w:r>
          </w:p>
        </w:tc>
      </w:tr>
    </w:tbl>
    <w:tbl>
      <w:tblPr>
        <w:tblW w:w="5000" w:type="pct"/>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1. This transaction was effected pursuant to a Rule 10b5-1 trading plan adopted by the Reporting Person in August 2022.</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2. This transaction was executed in multiple trades during the day at prices ranging from $8.33 to $8.57. The weighted-average price is reported above. The Reporting Person hereby undertakes to provide to the SEC staff, the Issuer, or any security holder of the Issuer, upon request, full information regarding the number of shares and prices at which the trades were made.</w:t>
            </w:r>
          </w:p>
        </w:tc>
      </w:tr>
      <w:tr>
        <w:trPr/>
        <w:tc>
          <w:tcPr>
            <w:tcW w:w="10205" w:type="dxa"/>
            <w:tcBorders/>
            <w:shd w:fill="auto" w:val="clear"/>
            <w:vAlign w:val="center"/>
          </w:tcPr>
          <w:p>
            <w:pPr>
              <w:pStyle w:val="TableContents"/>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spacing w:before="0" w:after="283"/>
              <w:rPr>
                <w:sz w:val="4"/>
                <w:szCs w:val="4"/>
              </w:rPr>
            </w:pPr>
            <w:r>
              <w:rPr>
                <w:sz w:val="4"/>
                <w:szCs w:val="4"/>
              </w:rPr>
            </w:r>
          </w:p>
        </w:tc>
      </w:tr>
    </w:tbl>
    <w:tbl>
      <w:tblPr>
        <w:tblW w:w="5000" w:type="pct"/>
        <w:jc w:val="left"/>
        <w:tblInd w:w="0" w:type="dxa"/>
        <w:tblCellMar>
          <w:top w:w="28" w:type="dxa"/>
          <w:left w:w="28" w:type="dxa"/>
          <w:bottom w:w="28" w:type="dxa"/>
          <w:right w:w="28" w:type="dxa"/>
        </w:tblCellMar>
      </w:tblPr>
      <w:tblGrid>
        <w:gridCol w:w="6123"/>
        <w:gridCol w:w="2041"/>
        <w:gridCol w:w="2041"/>
      </w:tblGrid>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/s/ Brandon Webb, attorney-in-fact for Daniel M. Gallagher, Jr.</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05/05/2023</w:t>
            </w:r>
          </w:p>
        </w:tc>
      </w:tr>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altName w:val="helvetica"/>
    <w:charset w:val="00"/>
    <w:family w:val="auto"/>
    <w:pitch w:val="default"/>
  </w:font>
  <w:font w:name="Times">
    <w:altName w:val="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705560" TargetMode="External"/><Relationship Id="rId4" Type="http://schemas.openxmlformats.org/officeDocument/2006/relationships/hyperlink" Target="http://www.sec.gov/cgi-bin/browse-edgar?action=getcompany&amp;CIK=0001783879"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Pages>
  <Words>650</Words>
  <CharactersWithSpaces>4109</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