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0002035019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283"/>
              <w:jc w:val="left"/>
              <w:rPr/>
            </w:pPr>
            <w:r>
              <w:rPr/>
              <w:t>Name of Issuer</w:t>
            </w:r>
          </w:p>
        </w:tc>
        <w:tc>
          <w:tcPr>
            <w:tcW w:w="4470" w:type="dxa"/>
            <w:tcBorders/>
            <w:vAlign w:val="center"/>
          </w:tcPr>
          <w:p>
            <w:pPr>
              <w:pStyle w:val="TableContents"/>
              <w:bidi w:val="0"/>
              <w:spacing w:before="0" w:after="0"/>
              <w:jc w:val="left"/>
              <w:rPr/>
            </w:pPr>
            <w:r>
              <w:rPr/>
              <w:t>Robinhood Markets, Inc.</w:t>
            </w:r>
          </w:p>
        </w:tc>
      </w:tr>
      <w:tr>
        <w:trPr/>
        <w:tc>
          <w:tcPr>
            <w:tcW w:w="5735" w:type="dxa"/>
            <w:tcBorders/>
            <w:vAlign w:val="center"/>
          </w:tcPr>
          <w:p>
            <w:pPr>
              <w:pStyle w:val="TableContents"/>
              <w:bidi w:val="0"/>
              <w:spacing w:before="0" w:after="283"/>
              <w:jc w:val="left"/>
              <w:rPr/>
            </w:pPr>
            <w:r>
              <w:rPr/>
              <w:t>SEC File Number</w:t>
            </w:r>
          </w:p>
        </w:tc>
        <w:tc>
          <w:tcPr>
            <w:tcW w:w="4470" w:type="dxa"/>
            <w:tcBorders/>
            <w:vAlign w:val="center"/>
          </w:tcPr>
          <w:p>
            <w:pPr>
              <w:pStyle w:val="TableContents"/>
              <w:bidi w:val="0"/>
              <w:spacing w:before="0" w:after="0"/>
              <w:jc w:val="left"/>
              <w:rPr/>
            </w:pPr>
            <w:r>
              <w:rPr/>
              <w:t>001-40691</w:t>
            </w:r>
          </w:p>
        </w:tc>
      </w:tr>
      <w:tr>
        <w:trPr/>
        <w:tc>
          <w:tcPr>
            <w:tcW w:w="5735" w:type="dxa"/>
            <w:tcBorders/>
            <w:vAlign w:val="center"/>
          </w:tcPr>
          <w:p>
            <w:pPr>
              <w:pStyle w:val="TableContents"/>
              <w:bidi w:val="0"/>
              <w:spacing w:before="0" w:after="283"/>
              <w:jc w:val="left"/>
              <w:rPr/>
            </w:pPr>
            <w:r>
              <w:rPr/>
              <w:t>Address of Issuer</w:t>
            </w:r>
          </w:p>
        </w:tc>
        <w:tc>
          <w:tcPr>
            <w:tcW w:w="4470" w:type="dxa"/>
            <w:tcBorders/>
            <w:vAlign w:val="center"/>
          </w:tcPr>
          <w:p>
            <w:pPr>
              <w:pStyle w:val="TableContents"/>
              <w:bidi w:val="0"/>
              <w:spacing w:before="0" w:after="0"/>
              <w:jc w:val="left"/>
              <w:rPr/>
            </w:pPr>
            <w:r>
              <w:rPr/>
              <w:t>85 Willow Road</w:t>
              <w:br/>
              <w:t>Menlo Park</w:t>
              <w:br/>
              <w:t xml:space="preserve">CALIFORNIA </w:t>
              <w:br/>
              <w:t>94025</w:t>
            </w:r>
          </w:p>
        </w:tc>
      </w:tr>
      <w:tr>
        <w:trPr/>
        <w:tc>
          <w:tcPr>
            <w:tcW w:w="5735" w:type="dxa"/>
            <w:tcBorders/>
            <w:vAlign w:val="center"/>
          </w:tcPr>
          <w:p>
            <w:pPr>
              <w:pStyle w:val="TableContents"/>
              <w:bidi w:val="0"/>
              <w:spacing w:before="0" w:after="283"/>
              <w:jc w:val="left"/>
              <w:rPr/>
            </w:pPr>
            <w:r>
              <w:rPr/>
              <w:t>Phone</w:t>
            </w:r>
          </w:p>
        </w:tc>
        <w:tc>
          <w:tcPr>
            <w:tcW w:w="4470" w:type="dxa"/>
            <w:tcBorders/>
            <w:vAlign w:val="center"/>
          </w:tcPr>
          <w:p>
            <w:pPr>
              <w:pStyle w:val="TableContents"/>
              <w:bidi w:val="0"/>
              <w:spacing w:before="0" w:after="0"/>
              <w:jc w:val="left"/>
              <w:rPr/>
            </w:pPr>
            <w:r>
              <w:rPr/>
              <w:t>8444285411</w:t>
            </w:r>
          </w:p>
        </w:tc>
      </w:tr>
      <w:tr>
        <w:trPr/>
        <w:tc>
          <w:tcPr>
            <w:tcW w:w="5735" w:type="dxa"/>
            <w:tcBorders/>
            <w:vAlign w:val="center"/>
          </w:tcPr>
          <w:p>
            <w:pPr>
              <w:pStyle w:val="TableContents"/>
              <w:bidi w:val="0"/>
              <w:spacing w:before="0" w:after="283"/>
              <w:jc w:val="left"/>
              <w:rPr/>
            </w:pPr>
            <w:r>
              <w:rPr/>
              <w:t>Name of Person for Whose Account the Securities are To Be Sold</w:t>
            </w:r>
          </w:p>
        </w:tc>
        <w:tc>
          <w:tcPr>
            <w:tcW w:w="4470" w:type="dxa"/>
            <w:tcBorders/>
            <w:vAlign w:val="center"/>
          </w:tcPr>
          <w:p>
            <w:pPr>
              <w:pStyle w:val="TableContents"/>
              <w:bidi w:val="0"/>
              <w:spacing w:before="0" w:after="0"/>
              <w:jc w:val="left"/>
              <w:rPr/>
            </w:pPr>
            <w:r>
              <w:rPr/>
              <w:t>SURFBOARD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5" w:type="dxa"/>
            <w:tcBorders/>
            <w:vAlign w:val="center"/>
          </w:tcPr>
          <w:p>
            <w:pPr>
              <w:pStyle w:val="TableContents"/>
              <w:bidi w:val="0"/>
              <w:spacing w:before="0" w:after="283"/>
              <w:jc w:val="left"/>
              <w:rPr/>
            </w:pPr>
            <w:r>
              <w:rPr/>
              <w:t>Relationship to Issuer</w:t>
            </w:r>
          </w:p>
        </w:tc>
        <w:tc>
          <w:tcPr>
            <w:tcW w:w="4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40500</w:t>
            </w:r>
          </w:p>
        </w:tc>
        <w:tc>
          <w:tcPr>
            <w:tcW w:w="1457" w:type="dxa"/>
            <w:tcBorders/>
            <w:vAlign w:val="center"/>
          </w:tcPr>
          <w:p>
            <w:pPr>
              <w:pStyle w:val="TableContents"/>
              <w:bidi w:val="0"/>
              <w:spacing w:before="0" w:after="283"/>
              <w:jc w:val="left"/>
              <w:rPr/>
            </w:pPr>
            <w:r>
              <w:rPr/>
              <w:t>4093740.00</w:t>
            </w:r>
          </w:p>
        </w:tc>
        <w:tc>
          <w:tcPr>
            <w:tcW w:w="1547" w:type="dxa"/>
            <w:tcBorders/>
            <w:vAlign w:val="center"/>
          </w:tcPr>
          <w:p>
            <w:pPr>
              <w:pStyle w:val="TableContents"/>
              <w:bidi w:val="0"/>
              <w:spacing w:before="0" w:after="283"/>
              <w:jc w:val="left"/>
              <w:rPr/>
            </w:pPr>
            <w:r>
              <w:rPr/>
              <w:t>790630234</w:t>
            </w:r>
          </w:p>
        </w:tc>
        <w:tc>
          <w:tcPr>
            <w:tcW w:w="1564" w:type="dxa"/>
            <w:tcBorders/>
            <w:vAlign w:val="center"/>
          </w:tcPr>
          <w:p>
            <w:pPr>
              <w:pStyle w:val="TableContents"/>
              <w:bidi w:val="0"/>
              <w:spacing w:before="0" w:after="283"/>
              <w:jc w:val="left"/>
              <w:rPr/>
            </w:pPr>
            <w:r>
              <w:rPr/>
              <w:t>10/15/2026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04/30/2019</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40500</w:t>
            </w:r>
          </w:p>
        </w:tc>
        <w:tc>
          <w:tcPr>
            <w:tcW w:w="1078" w:type="dxa"/>
            <w:tcBorders/>
            <w:vAlign w:val="center"/>
          </w:tcPr>
          <w:p>
            <w:pPr>
              <w:pStyle w:val="TableContents"/>
              <w:bidi w:val="0"/>
              <w:spacing w:before="0" w:after="283"/>
              <w:jc w:val="left"/>
              <w:rPr/>
            </w:pPr>
            <w:r>
              <w:rPr/>
              <w:t>04/30/2019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8"/>
        <w:gridCol w:w="2832"/>
        <w:gridCol w:w="923"/>
        <w:gridCol w:w="1532"/>
        <w:gridCol w:w="1900"/>
      </w:tblGrid>
      <w:tr>
        <w:trPr/>
        <w:tc>
          <w:tcPr>
            <w:tcW w:w="3018" w:type="dxa"/>
            <w:tcBorders/>
            <w:vAlign w:val="center"/>
          </w:tcPr>
          <w:p>
            <w:pPr>
              <w:pStyle w:val="TableHeading"/>
              <w:suppressLineNumbers/>
              <w:bidi w:val="0"/>
              <w:spacing w:before="0" w:after="283"/>
              <w:jc w:val="center"/>
              <w:rPr/>
            </w:pPr>
            <w:r>
              <w:rPr/>
              <w:t>Name and Address of Seller</w:t>
            </w:r>
          </w:p>
        </w:tc>
        <w:tc>
          <w:tcPr>
            <w:tcW w:w="2832"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900" w:type="dxa"/>
            <w:tcBorders/>
            <w:vAlign w:val="center"/>
          </w:tcPr>
          <w:p>
            <w:pPr>
              <w:pStyle w:val="TableHeading"/>
              <w:suppressLineNumbers/>
              <w:bidi w:val="0"/>
              <w:spacing w:before="0" w:after="283"/>
              <w:jc w:val="center"/>
              <w:rPr/>
            </w:pPr>
            <w:r>
              <w:rPr/>
              <w:t>Gross Proceeds</w:t>
            </w:r>
          </w:p>
        </w:tc>
      </w:tr>
      <w:tr>
        <w:trPr/>
        <w:tc>
          <w:tcPr>
            <w:tcW w:w="3018" w:type="dxa"/>
            <w:tcBorders/>
            <w:vAlign w:val="center"/>
          </w:tcPr>
          <w:p>
            <w:pPr>
              <w:pStyle w:val="TableContents"/>
              <w:bidi w:val="0"/>
              <w:spacing w:before="0" w:after="283"/>
              <w:jc w:val="left"/>
              <w:rPr/>
            </w:pPr>
            <w:r>
              <w:rPr/>
              <w:t>10b5-1 Sales for VLADIMIR TENEV</w:t>
              <w:br/>
              <w:t>85 Willow Road</w:t>
              <w:br/>
              <w:t>Menlo Park   CA   94025</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10/05/2026</w:t>
            </w:r>
          </w:p>
        </w:tc>
        <w:tc>
          <w:tcPr>
            <w:tcW w:w="1532" w:type="dxa"/>
            <w:tcBorders/>
            <w:vAlign w:val="center"/>
          </w:tcPr>
          <w:p>
            <w:pPr>
              <w:pStyle w:val="TableContents"/>
              <w:bidi w:val="0"/>
              <w:spacing w:before="0" w:after="283"/>
              <w:jc w:val="left"/>
              <w:rPr/>
            </w:pPr>
            <w:r>
              <w:rPr/>
              <w:t>375000</w:t>
            </w:r>
          </w:p>
        </w:tc>
        <w:tc>
          <w:tcPr>
            <w:tcW w:w="1900" w:type="dxa"/>
            <w:tcBorders/>
            <w:vAlign w:val="center"/>
          </w:tcPr>
          <w:p>
            <w:pPr>
              <w:pStyle w:val="TableContents"/>
              <w:bidi w:val="0"/>
              <w:spacing w:before="0" w:after="283"/>
              <w:jc w:val="left"/>
              <w:rPr/>
            </w:pPr>
            <w:r>
              <w:rPr/>
              <w:t>42643537.50</w:t>
            </w:r>
          </w:p>
        </w:tc>
      </w:tr>
      <w:tr>
        <w:trPr/>
        <w:tc>
          <w:tcPr>
            <w:tcW w:w="3018" w:type="dxa"/>
            <w:tcBorders/>
            <w:vAlign w:val="center"/>
          </w:tcPr>
          <w:p>
            <w:pPr>
              <w:pStyle w:val="TableContents"/>
              <w:bidi w:val="0"/>
              <w:spacing w:before="0" w:after="283"/>
              <w:jc w:val="left"/>
              <w:rPr/>
            </w:pPr>
            <w:r>
              <w:rPr/>
              <w:t>10b5-1 Sales for VLADIMIR TENEV</w:t>
              <w:br/>
              <w:t>85 Willow Road</w:t>
              <w:br/>
              <w:t>Menlo Park   CA   94025</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09/22/2026</w:t>
            </w:r>
          </w:p>
        </w:tc>
        <w:tc>
          <w:tcPr>
            <w:tcW w:w="1532" w:type="dxa"/>
            <w:tcBorders/>
            <w:vAlign w:val="center"/>
          </w:tcPr>
          <w:p>
            <w:pPr>
              <w:pStyle w:val="TableContents"/>
              <w:bidi w:val="0"/>
              <w:spacing w:before="0" w:after="283"/>
              <w:jc w:val="left"/>
              <w:rPr/>
            </w:pPr>
            <w:r>
              <w:rPr/>
              <w:t>240834</w:t>
            </w:r>
          </w:p>
        </w:tc>
        <w:tc>
          <w:tcPr>
            <w:tcW w:w="1900" w:type="dxa"/>
            <w:tcBorders/>
            <w:vAlign w:val="center"/>
          </w:tcPr>
          <w:p>
            <w:pPr>
              <w:pStyle w:val="TableContents"/>
              <w:bidi w:val="0"/>
              <w:spacing w:before="0" w:after="283"/>
              <w:jc w:val="left"/>
              <w:rPr/>
            </w:pPr>
            <w:r>
              <w:rPr/>
              <w:t>30184351.39</w:t>
            </w:r>
          </w:p>
        </w:tc>
      </w:tr>
      <w:tr>
        <w:trPr/>
        <w:tc>
          <w:tcPr>
            <w:tcW w:w="3018" w:type="dxa"/>
            <w:tcBorders/>
            <w:vAlign w:val="center"/>
          </w:tcPr>
          <w:p>
            <w:pPr>
              <w:pStyle w:val="TableContents"/>
              <w:bidi w:val="0"/>
              <w:spacing w:before="0" w:after="283"/>
              <w:jc w:val="left"/>
              <w:rPr/>
            </w:pPr>
            <w:r>
              <w:rPr/>
              <w:t>10b5-1 Sales for VLADIMIR TENEV</w:t>
              <w:br/>
              <w:t>85 Willow Road</w:t>
              <w:br/>
              <w:t>Menlo Park   CA   94025</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259166</w:t>
            </w:r>
          </w:p>
        </w:tc>
        <w:tc>
          <w:tcPr>
            <w:tcW w:w="1900" w:type="dxa"/>
            <w:tcBorders/>
            <w:vAlign w:val="center"/>
          </w:tcPr>
          <w:p>
            <w:pPr>
              <w:pStyle w:val="TableContents"/>
              <w:bidi w:val="0"/>
              <w:spacing w:before="0" w:after="283"/>
              <w:jc w:val="left"/>
              <w:rPr/>
            </w:pPr>
            <w:r>
              <w:rPr/>
              <w:t>32545573.86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78"/>
        <w:gridCol w:w="2727"/>
      </w:tblGrid>
      <w:tr>
        <w:trPr/>
        <w:tc>
          <w:tcPr>
            <w:tcW w:w="7478" w:type="dxa"/>
            <w:tcBorders/>
            <w:vAlign w:val="center"/>
          </w:tcPr>
          <w:p>
            <w:pPr>
              <w:pStyle w:val="TableContents"/>
              <w:bidi w:val="0"/>
              <w:spacing w:before="0" w:after="283"/>
              <w:jc w:val="left"/>
              <w:rPr/>
            </w:pPr>
            <w:r>
              <w:rPr/>
              <w:t>Remarks</w:t>
            </w:r>
          </w:p>
        </w:tc>
        <w:tc>
          <w:tcPr>
            <w:tcW w:w="2727" w:type="dxa"/>
            <w:tcBorders/>
            <w:vAlign w:val="center"/>
          </w:tcPr>
          <w:p>
            <w:pPr>
              <w:pStyle w:val="TableContents"/>
              <w:bidi w:val="0"/>
              <w:spacing w:before="0" w:after="283"/>
              <w:jc w:val="left"/>
              <w:rPr>
                <w:sz w:val="4"/>
                <w:szCs w:val="4"/>
              </w:rPr>
            </w:pPr>
            <w:r>
              <w:rPr>
                <w:sz w:val="4"/>
                <w:szCs w:val="4"/>
              </w:rPr>
            </w:r>
          </w:p>
        </w:tc>
      </w:tr>
      <w:tr>
        <w:trPr/>
        <w:tc>
          <w:tcPr>
            <w:tcW w:w="7478" w:type="dxa"/>
            <w:tcBorders/>
            <w:vAlign w:val="center"/>
          </w:tcPr>
          <w:p>
            <w:pPr>
              <w:pStyle w:val="TableContents"/>
              <w:bidi w:val="0"/>
              <w:spacing w:before="0" w:after="283"/>
              <w:jc w:val="left"/>
              <w:rPr/>
            </w:pPr>
            <w:r>
              <w:rPr/>
              <w:t>Date of Notice</w:t>
            </w:r>
          </w:p>
        </w:tc>
        <w:tc>
          <w:tcPr>
            <w:tcW w:w="2727" w:type="dxa"/>
            <w:tcBorders/>
            <w:vAlign w:val="center"/>
          </w:tcPr>
          <w:p>
            <w:pPr>
              <w:pStyle w:val="TableContents"/>
              <w:bidi w:val="0"/>
              <w:spacing w:before="0" w:after="0"/>
              <w:jc w:val="left"/>
              <w:rPr/>
            </w:pPr>
            <w:r>
              <w:rPr/>
              <w:t>10/15/2026</w:t>
            </w:r>
          </w:p>
        </w:tc>
      </w:tr>
      <w:tr>
        <w:trPr/>
        <w:tc>
          <w:tcPr>
            <w:tcW w:w="7478" w:type="dxa"/>
            <w:tcBorders/>
            <w:vAlign w:val="center"/>
          </w:tcPr>
          <w:p>
            <w:pPr>
              <w:pStyle w:val="TableContents"/>
              <w:bidi w:val="0"/>
              <w:spacing w:before="0" w:after="283"/>
              <w:jc w:val="left"/>
              <w:rPr/>
            </w:pPr>
            <w:r>
              <w:rPr/>
              <w:t>Date of Plan Adoption or Giving of Instruction, If Relying on Rule 10b5-1</w:t>
            </w:r>
          </w:p>
        </w:tc>
        <w:tc>
          <w:tcPr>
            <w:tcW w:w="2727"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78" w:type="dxa"/>
            <w:tcBorders/>
            <w:vAlign w:val="center"/>
          </w:tcPr>
          <w:p>
            <w:pPr>
              <w:pStyle w:val="TableContents"/>
              <w:bidi w:val="0"/>
              <w:spacing w:before="0" w:after="283"/>
              <w:jc w:val="left"/>
              <w:rPr/>
            </w:pPr>
            <w:r>
              <w:rPr/>
              <w:t>Signature</w:t>
            </w:r>
          </w:p>
        </w:tc>
        <w:tc>
          <w:tcPr>
            <w:tcW w:w="2727" w:type="dxa"/>
            <w:tcBorders/>
            <w:vAlign w:val="center"/>
          </w:tcPr>
          <w:p>
            <w:pPr>
              <w:pStyle w:val="TableContents"/>
              <w:bidi w:val="0"/>
              <w:spacing w:before="0" w:after="0"/>
              <w:jc w:val="left"/>
              <w:rPr/>
            </w:pPr>
            <w:r>
              <w:rPr/>
              <w:t>/s/ Meredith Albright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3317</Characters>
  <CharactersWithSpaces>3908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